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293B" w14:textId="77777777" w:rsidR="00B25C05" w:rsidRPr="0045247C" w:rsidRDefault="008336D1">
      <w:pPr>
        <w:pStyle w:val="Heading1"/>
        <w:spacing w:after="40"/>
        <w:rPr>
          <w:sz w:val="32"/>
          <w:szCs w:val="32"/>
        </w:rPr>
      </w:pPr>
      <w:r w:rsidRPr="0045247C">
        <w:rPr>
          <w:sz w:val="32"/>
          <w:szCs w:val="32"/>
        </w:rPr>
        <w:t>Workforce Development – FY27 Budget Comparison</w:t>
      </w:r>
    </w:p>
    <w:p w14:paraId="7FEFB4D7" w14:textId="15E3AB6C" w:rsidR="00B25C05" w:rsidRPr="0045247C" w:rsidRDefault="008336D1">
      <w:pPr>
        <w:spacing w:after="100"/>
        <w:rPr>
          <w:i/>
          <w:iCs/>
          <w:color w:val="595959"/>
          <w:sz w:val="28"/>
          <w:szCs w:val="28"/>
        </w:rPr>
      </w:pPr>
      <w:r w:rsidRPr="0045247C">
        <w:rPr>
          <w:i/>
          <w:iCs/>
          <w:color w:val="595959"/>
          <w:sz w:val="28"/>
          <w:szCs w:val="28"/>
        </w:rPr>
        <w:t>Apprenticeship • Going PRO • Medicaid / SNAP Work Requirements •</w:t>
      </w:r>
      <w:r w:rsidRPr="0045247C">
        <w:rPr>
          <w:i/>
          <w:iCs/>
          <w:color w:val="595959"/>
          <w:sz w:val="28"/>
          <w:szCs w:val="28"/>
        </w:rPr>
        <w:t xml:space="preserve"> Michigan Works references</w:t>
      </w:r>
    </w:p>
    <w:p w14:paraId="285BCFBC" w14:textId="77777777" w:rsidR="0045247C" w:rsidRPr="0045247C" w:rsidRDefault="0045247C">
      <w:pPr>
        <w:spacing w:after="100"/>
        <w:rPr>
          <w:sz w:val="22"/>
          <w:szCs w:val="22"/>
        </w:rPr>
      </w:pPr>
    </w:p>
    <w:p w14:paraId="29F99857" w14:textId="77777777" w:rsidR="00B25C05" w:rsidRPr="0045247C" w:rsidRDefault="008336D1">
      <w:pPr>
        <w:pStyle w:val="Heading2"/>
        <w:rPr>
          <w:sz w:val="22"/>
          <w:szCs w:val="22"/>
        </w:rPr>
      </w:pPr>
      <w:r w:rsidRPr="0045247C">
        <w:rPr>
          <w:sz w:val="22"/>
          <w:szCs w:val="22"/>
        </w:rPr>
        <w:t>Funding Levels</w:t>
      </w: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480"/>
        <w:gridCol w:w="2480"/>
        <w:gridCol w:w="3165"/>
      </w:tblGrid>
      <w:tr w:rsidR="00B25C05" w:rsidRPr="0045247C" w14:paraId="57C1D419" w14:textId="77777777" w:rsidTr="0045247C">
        <w:trPr>
          <w:tblHeader/>
        </w:trPr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755FB39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color w:val="FFFFFF"/>
                <w:sz w:val="22"/>
                <w:szCs w:val="22"/>
              </w:rPr>
              <w:t>Line Item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893ADB2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color w:val="FFFFFF"/>
                <w:sz w:val="22"/>
                <w:szCs w:val="22"/>
              </w:rPr>
              <w:t>Exec Rec (Gen. Omnibus)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47B6667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color w:val="FFFFFF"/>
                <w:sz w:val="22"/>
                <w:szCs w:val="22"/>
              </w:rPr>
              <w:t>Senate (SB 878)</w:t>
            </w:r>
          </w:p>
        </w:tc>
        <w:tc>
          <w:tcPr>
            <w:tcW w:w="3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0D141DA4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color w:val="FFFFFF"/>
                <w:sz w:val="22"/>
                <w:szCs w:val="22"/>
              </w:rPr>
              <w:t>House (HB 5619)</w:t>
            </w:r>
          </w:p>
        </w:tc>
      </w:tr>
      <w:tr w:rsidR="00B25C05" w:rsidRPr="0045247C" w14:paraId="2DA9F6EA" w14:textId="77777777" w:rsidTr="0045247C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1F2B3C6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sz w:val="22"/>
                <w:szCs w:val="22"/>
              </w:rPr>
              <w:t>Apprenticeship (general / youth WIOA)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6E793F7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No standalone line; embedded in Workforce Development ($459.1M).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D2426D3" w14:textId="7209E0B9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 xml:space="preserve">No standalone line; embedded in Workforce Development ($450.1M). $250K carve-out for veterans-to-apprenticeships within CWET Office </w:t>
            </w:r>
          </w:p>
        </w:tc>
        <w:tc>
          <w:tcPr>
            <w:tcW w:w="3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EF23A0D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No standalone line; embedded in Workforce Development ($285.0M).</w:t>
            </w:r>
          </w:p>
        </w:tc>
      </w:tr>
      <w:tr w:rsidR="00B25C05" w:rsidRPr="0045247C" w14:paraId="22C690C8" w14:textId="77777777" w:rsidTr="0045247C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C7241F3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sz w:val="22"/>
                <w:szCs w:val="22"/>
              </w:rPr>
              <w:t>Registered Apprenticeships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76590A66" w14:textId="1014B1EB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 xml:space="preserve">$5,000,000 GF/GP </w:t>
            </w:r>
            <w:r w:rsidR="0045247C" w:rsidRPr="0045247C">
              <w:rPr>
                <w:sz w:val="22"/>
                <w:szCs w:val="22"/>
              </w:rPr>
              <w:t>-</w:t>
            </w:r>
            <w:r w:rsidRPr="0045247C">
              <w:rPr>
                <w:sz w:val="22"/>
                <w:szCs w:val="22"/>
              </w:rPr>
              <w:t xml:space="preserve"> folded into Workforce Development line; not broken out in bill text. Intended for employer-sponsor reimbursement, supportive services, and grant administration tied to</w:t>
            </w:r>
            <w:r w:rsidRPr="0045247C">
              <w:rPr>
                <w:sz w:val="22"/>
                <w:szCs w:val="22"/>
              </w:rPr>
              <w:t xml:space="preserve"> work requirements compliance.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0F0E650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Not included.</w:t>
            </w:r>
          </w:p>
        </w:tc>
        <w:tc>
          <w:tcPr>
            <w:tcW w:w="3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44C05D42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Not included.</w:t>
            </w:r>
          </w:p>
        </w:tc>
      </w:tr>
      <w:tr w:rsidR="00B25C05" w:rsidRPr="0045247C" w14:paraId="2A57030D" w14:textId="77777777" w:rsidTr="0045247C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6AD2066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sz w:val="22"/>
                <w:szCs w:val="22"/>
              </w:rPr>
              <w:t>Going PRO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AC0B76E" w14:textId="07F98432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Not appropriated; no Going PRO boilerplate present</w:t>
            </w:r>
            <w:r w:rsidRPr="0045247C">
              <w:rPr>
                <w:sz w:val="22"/>
                <w:szCs w:val="22"/>
              </w:rPr>
              <w:t>.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E49D0A7" w14:textId="60931DCC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Not appropriated as a separate line; folded into Workforce Development. Boilerplate</w:t>
            </w:r>
            <w:r w:rsidR="0045247C" w:rsidRPr="0045247C">
              <w:rPr>
                <w:sz w:val="22"/>
                <w:szCs w:val="22"/>
              </w:rPr>
              <w:t xml:space="preserve"> - </w:t>
            </w:r>
            <w:r w:rsidRPr="0045247C">
              <w:rPr>
                <w:sz w:val="22"/>
                <w:szCs w:val="22"/>
              </w:rPr>
              <w:t>governs administration.</w:t>
            </w:r>
          </w:p>
        </w:tc>
        <w:tc>
          <w:tcPr>
            <w:tcW w:w="3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30D65A68" w14:textId="7527A4A2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 xml:space="preserve">$30,000,000 </w:t>
            </w:r>
            <w:r w:rsidRPr="0045247C">
              <w:rPr>
                <w:sz w:val="22"/>
                <w:szCs w:val="22"/>
              </w:rPr>
              <w:t>ongoing</w:t>
            </w:r>
            <w:r w:rsidRPr="0045247C">
              <w:rPr>
                <w:sz w:val="22"/>
                <w:szCs w:val="22"/>
              </w:rPr>
              <w:t xml:space="preserve"> + $10,000,000 </w:t>
            </w:r>
            <w:r w:rsidRPr="0045247C">
              <w:rPr>
                <w:sz w:val="22"/>
                <w:szCs w:val="22"/>
              </w:rPr>
              <w:t>one-time</w:t>
            </w:r>
            <w:r w:rsidRPr="0045247C">
              <w:rPr>
                <w:sz w:val="22"/>
                <w:szCs w:val="22"/>
              </w:rPr>
              <w:t xml:space="preserve"> = $40,000,000.</w:t>
            </w:r>
          </w:p>
        </w:tc>
      </w:tr>
      <w:tr w:rsidR="00B25C05" w:rsidRPr="0045247C" w14:paraId="62CE3760" w14:textId="77777777" w:rsidTr="0045247C">
        <w:tc>
          <w:tcPr>
            <w:tcW w:w="2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671CD732" w14:textId="7777777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b/>
                <w:bCs/>
                <w:sz w:val="22"/>
                <w:szCs w:val="22"/>
              </w:rPr>
              <w:t>Medicaid / SNAP Work Requirements Support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58789252" w14:textId="5FC3F167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 xml:space="preserve">$25,000,000 GF/GP + 2.0 </w:t>
            </w:r>
            <w:r w:rsidR="0045247C" w:rsidRPr="0045247C">
              <w:rPr>
                <w:sz w:val="22"/>
                <w:szCs w:val="22"/>
              </w:rPr>
              <w:t>FTE folded</w:t>
            </w:r>
            <w:r w:rsidRPr="0045247C">
              <w:rPr>
                <w:sz w:val="22"/>
                <w:szCs w:val="22"/>
              </w:rPr>
              <w:t xml:space="preserve"> into Workforce Development line; not broken out in bill text. Includes pre-apprenticeship activities; intended distribution to Michigan Works! agencies.</w:t>
            </w:r>
          </w:p>
        </w:tc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249248FB" w14:textId="0F39B9BB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>$15,000,000</w:t>
            </w:r>
            <w:r w:rsidR="0045247C" w:rsidRPr="0045247C">
              <w:rPr>
                <w:sz w:val="22"/>
                <w:szCs w:val="22"/>
              </w:rPr>
              <w:t xml:space="preserve"> -</w:t>
            </w:r>
            <w:r w:rsidRPr="0045247C">
              <w:rPr>
                <w:sz w:val="22"/>
                <w:szCs w:val="22"/>
              </w:rPr>
              <w:t xml:space="preserve"> appears as fund source </w:t>
            </w:r>
            <w:r w:rsidRPr="0045247C">
              <w:rPr>
                <w:sz w:val="22"/>
                <w:szCs w:val="22"/>
              </w:rPr>
              <w:t>within Workforce Development</w:t>
            </w:r>
            <w:r w:rsidR="0045247C" w:rsidRPr="0045247C">
              <w:rPr>
                <w:sz w:val="22"/>
                <w:szCs w:val="22"/>
              </w:rPr>
              <w:t>.</w:t>
            </w:r>
            <w:r w:rsidRPr="004524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90" w:type="dxa"/>
              <w:bottom w:w="40" w:type="dxa"/>
              <w:right w:w="90" w:type="dxa"/>
            </w:tcMar>
          </w:tcPr>
          <w:p w14:paraId="1B067BF5" w14:textId="0AED80BE" w:rsidR="00B25C05" w:rsidRPr="0045247C" w:rsidRDefault="008336D1">
            <w:pPr>
              <w:rPr>
                <w:sz w:val="22"/>
                <w:szCs w:val="22"/>
              </w:rPr>
            </w:pPr>
            <w:r w:rsidRPr="0045247C">
              <w:rPr>
                <w:sz w:val="22"/>
                <w:szCs w:val="22"/>
              </w:rPr>
              <w:t xml:space="preserve">$15,000,000 — standalone line </w:t>
            </w:r>
          </w:p>
        </w:tc>
      </w:tr>
    </w:tbl>
    <w:p w14:paraId="1C2F41C2" w14:textId="03668BFA" w:rsidR="00B25C05" w:rsidRPr="0045247C" w:rsidRDefault="008336D1">
      <w:pPr>
        <w:spacing w:before="40" w:after="80"/>
        <w:rPr>
          <w:sz w:val="22"/>
          <w:szCs w:val="22"/>
        </w:rPr>
      </w:pPr>
      <w:r w:rsidRPr="0045247C">
        <w:rPr>
          <w:i/>
          <w:iCs/>
          <w:color w:val="595959"/>
          <w:sz w:val="22"/>
          <w:szCs w:val="22"/>
        </w:rPr>
        <w:t>Exec Rec figures for Medicaid/SNAP Work Requirements ($25M GF/GP) and Registered Apprenticeships ($5M GF/GP) are sourced from the House Fiscal Agency LEO</w:t>
      </w:r>
      <w:r w:rsidR="0045247C" w:rsidRPr="0045247C">
        <w:rPr>
          <w:i/>
          <w:iCs/>
          <w:color w:val="595959"/>
          <w:sz w:val="22"/>
          <w:szCs w:val="22"/>
        </w:rPr>
        <w:t xml:space="preserve"> </w:t>
      </w:r>
      <w:r w:rsidRPr="0045247C">
        <w:rPr>
          <w:i/>
          <w:iCs/>
          <w:color w:val="595959"/>
          <w:sz w:val="22"/>
          <w:szCs w:val="22"/>
        </w:rPr>
        <w:t xml:space="preserve">Summary (4/21/2026) </w:t>
      </w:r>
      <w:r w:rsidRPr="0045247C">
        <w:rPr>
          <w:i/>
          <w:iCs/>
          <w:color w:val="595959"/>
          <w:sz w:val="22"/>
          <w:szCs w:val="22"/>
        </w:rPr>
        <w:t>they are not broken out as separate line items in the bill text and instead sit inside the consolidated $459.1M Workforce Development line.</w:t>
      </w:r>
    </w:p>
    <w:sectPr w:rsidR="00B25C05" w:rsidRPr="0045247C">
      <w:pgSz w:w="12240" w:h="15840"/>
      <w:pgMar w:top="540" w:right="900" w:bottom="54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0E71"/>
    <w:multiLevelType w:val="hybridMultilevel"/>
    <w:tmpl w:val="4C7A63BA"/>
    <w:lvl w:ilvl="0" w:tplc="4A0E6842">
      <w:start w:val="1"/>
      <w:numFmt w:val="bullet"/>
      <w:lvlText w:val="•"/>
      <w:lvlJc w:val="left"/>
      <w:pPr>
        <w:ind w:left="360" w:hanging="200"/>
      </w:pPr>
    </w:lvl>
    <w:lvl w:ilvl="1" w:tplc="49EEB12C">
      <w:numFmt w:val="decimal"/>
      <w:lvlText w:val=""/>
      <w:lvlJc w:val="left"/>
    </w:lvl>
    <w:lvl w:ilvl="2" w:tplc="71DEAC6A">
      <w:numFmt w:val="decimal"/>
      <w:lvlText w:val=""/>
      <w:lvlJc w:val="left"/>
    </w:lvl>
    <w:lvl w:ilvl="3" w:tplc="E5B28270">
      <w:numFmt w:val="decimal"/>
      <w:lvlText w:val=""/>
      <w:lvlJc w:val="left"/>
    </w:lvl>
    <w:lvl w:ilvl="4" w:tplc="A3A2149C">
      <w:numFmt w:val="decimal"/>
      <w:lvlText w:val=""/>
      <w:lvlJc w:val="left"/>
    </w:lvl>
    <w:lvl w:ilvl="5" w:tplc="128285BC">
      <w:numFmt w:val="decimal"/>
      <w:lvlText w:val=""/>
      <w:lvlJc w:val="left"/>
    </w:lvl>
    <w:lvl w:ilvl="6" w:tplc="21BE0286">
      <w:numFmt w:val="decimal"/>
      <w:lvlText w:val=""/>
      <w:lvlJc w:val="left"/>
    </w:lvl>
    <w:lvl w:ilvl="7" w:tplc="1500046C">
      <w:numFmt w:val="decimal"/>
      <w:lvlText w:val=""/>
      <w:lvlJc w:val="left"/>
    </w:lvl>
    <w:lvl w:ilvl="8" w:tplc="0D46AEEE">
      <w:numFmt w:val="decimal"/>
      <w:lvlText w:val=""/>
      <w:lvlJc w:val="left"/>
    </w:lvl>
  </w:abstractNum>
  <w:abstractNum w:abstractNumId="1" w15:restartNumberingAfterBreak="0">
    <w:nsid w:val="4AA90D13"/>
    <w:multiLevelType w:val="hybridMultilevel"/>
    <w:tmpl w:val="66E0FD94"/>
    <w:lvl w:ilvl="0" w:tplc="9E106B92">
      <w:start w:val="1"/>
      <w:numFmt w:val="bullet"/>
      <w:lvlText w:val="●"/>
      <w:lvlJc w:val="left"/>
      <w:pPr>
        <w:ind w:left="720" w:hanging="360"/>
      </w:pPr>
    </w:lvl>
    <w:lvl w:ilvl="1" w:tplc="5380D0CA">
      <w:start w:val="1"/>
      <w:numFmt w:val="bullet"/>
      <w:lvlText w:val="○"/>
      <w:lvlJc w:val="left"/>
      <w:pPr>
        <w:ind w:left="1440" w:hanging="360"/>
      </w:pPr>
    </w:lvl>
    <w:lvl w:ilvl="2" w:tplc="949A3D22">
      <w:start w:val="1"/>
      <w:numFmt w:val="bullet"/>
      <w:lvlText w:val="■"/>
      <w:lvlJc w:val="left"/>
      <w:pPr>
        <w:ind w:left="2160" w:hanging="360"/>
      </w:pPr>
    </w:lvl>
    <w:lvl w:ilvl="3" w:tplc="AFD28FB8">
      <w:start w:val="1"/>
      <w:numFmt w:val="bullet"/>
      <w:lvlText w:val="●"/>
      <w:lvlJc w:val="left"/>
      <w:pPr>
        <w:ind w:left="2880" w:hanging="360"/>
      </w:pPr>
    </w:lvl>
    <w:lvl w:ilvl="4" w:tplc="EF4E365C">
      <w:start w:val="1"/>
      <w:numFmt w:val="bullet"/>
      <w:lvlText w:val="○"/>
      <w:lvlJc w:val="left"/>
      <w:pPr>
        <w:ind w:left="3600" w:hanging="360"/>
      </w:pPr>
    </w:lvl>
    <w:lvl w:ilvl="5" w:tplc="D5DCFCC6">
      <w:start w:val="1"/>
      <w:numFmt w:val="bullet"/>
      <w:lvlText w:val="■"/>
      <w:lvlJc w:val="left"/>
      <w:pPr>
        <w:ind w:left="4320" w:hanging="360"/>
      </w:pPr>
    </w:lvl>
    <w:lvl w:ilvl="6" w:tplc="CD48F126">
      <w:start w:val="1"/>
      <w:numFmt w:val="bullet"/>
      <w:lvlText w:val="●"/>
      <w:lvlJc w:val="left"/>
      <w:pPr>
        <w:ind w:left="5040" w:hanging="360"/>
      </w:pPr>
    </w:lvl>
    <w:lvl w:ilvl="7" w:tplc="EE34D7A6">
      <w:start w:val="1"/>
      <w:numFmt w:val="bullet"/>
      <w:lvlText w:val="●"/>
      <w:lvlJc w:val="left"/>
      <w:pPr>
        <w:ind w:left="5760" w:hanging="360"/>
      </w:pPr>
    </w:lvl>
    <w:lvl w:ilvl="8" w:tplc="B870150A">
      <w:start w:val="1"/>
      <w:numFmt w:val="bullet"/>
      <w:lvlText w:val="●"/>
      <w:lvlJc w:val="left"/>
      <w:pPr>
        <w:ind w:left="6480" w:hanging="360"/>
      </w:pPr>
    </w:lvl>
  </w:abstractNum>
  <w:num w:numId="1" w16cid:durableId="2140830802">
    <w:abstractNumId w:val="1"/>
    <w:lvlOverride w:ilvl="0">
      <w:startOverride w:val="1"/>
    </w:lvlOverride>
  </w:num>
  <w:num w:numId="2" w16cid:durableId="16104260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05"/>
    <w:rsid w:val="00226953"/>
    <w:rsid w:val="0045247C"/>
    <w:rsid w:val="008336D1"/>
    <w:rsid w:val="00B25C05"/>
    <w:rsid w:val="00DF7E87"/>
    <w:rsid w:val="00FC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1575"/>
  <w15:docId w15:val="{3EDF4213-380D-C346-BCAE-D099CD73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80"/>
      <w:outlineLvl w:val="0"/>
    </w:pPr>
    <w:rPr>
      <w:b/>
      <w:bCs/>
      <w:color w:val="1F3864"/>
      <w:sz w:val="26"/>
      <w:szCs w:val="26"/>
    </w:rPr>
  </w:style>
  <w:style w:type="paragraph" w:styleId="Heading2">
    <w:name w:val="heading 2"/>
    <w:uiPriority w:val="9"/>
    <w:unhideWhenUsed/>
    <w:qFormat/>
    <w:pPr>
      <w:spacing w:before="100" w:after="50"/>
      <w:outlineLvl w:val="1"/>
    </w:pPr>
    <w:rPr>
      <w:b/>
      <w:bCs/>
      <w:color w:val="1F3864"/>
      <w:sz w:val="20"/>
      <w:szCs w:val="20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1421</Characters>
  <Application>Microsoft Office Word</Application>
  <DocSecurity>4</DocSecurity>
  <Lines>40</Lines>
  <Paragraphs>34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Jakki Bungart-Bibb</cp:lastModifiedBy>
  <cp:revision>2</cp:revision>
  <dcterms:created xsi:type="dcterms:W3CDTF">2026-05-19T14:56:00Z</dcterms:created>
  <dcterms:modified xsi:type="dcterms:W3CDTF">2026-05-19T14:56:00Z</dcterms:modified>
</cp:coreProperties>
</file>